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979F3" w14:textId="77777777" w:rsidR="002D5376" w:rsidRPr="002D5376" w:rsidRDefault="002D5376" w:rsidP="002D5376">
      <w:pPr>
        <w:pBdr>
          <w:bottom w:val="dotted" w:sz="6" w:space="4" w:color="026129"/>
        </w:pBdr>
        <w:spacing w:before="120" w:after="225" w:line="240" w:lineRule="auto"/>
        <w:jc w:val="both"/>
        <w:outlineLvl w:val="0"/>
        <w:rPr>
          <w:rFonts w:ascii="Arial" w:eastAsia="Times New Roman" w:hAnsi="Arial" w:cs="Arial"/>
          <w:color w:val="00246B"/>
          <w:kern w:val="36"/>
          <w:sz w:val="33"/>
          <w:szCs w:val="33"/>
          <w:lang w:eastAsia="it-IT"/>
        </w:rPr>
      </w:pPr>
      <w:r w:rsidRPr="002D5376">
        <w:rPr>
          <w:rFonts w:ascii="Arial" w:eastAsia="Times New Roman" w:hAnsi="Arial" w:cs="Arial"/>
          <w:color w:val="00246B"/>
          <w:kern w:val="36"/>
          <w:sz w:val="33"/>
          <w:szCs w:val="33"/>
          <w:lang w:eastAsia="it-IT"/>
        </w:rPr>
        <w:t>La Carta della Coesione del Credito Cooperativo</w:t>
      </w:r>
    </w:p>
    <w:p w14:paraId="64C821D0" w14:textId="77777777" w:rsidR="002D5376" w:rsidRPr="002D5376" w:rsidRDefault="002D5376" w:rsidP="002D537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it-IT"/>
        </w:rPr>
      </w:pPr>
      <w:r w:rsidRPr="002D5376">
        <w:rPr>
          <w:rFonts w:ascii="Verdana" w:eastAsia="Times New Roman" w:hAnsi="Verdana" w:cs="Times New Roman"/>
          <w:color w:val="000000"/>
          <w:sz w:val="17"/>
          <w:szCs w:val="17"/>
          <w:lang w:eastAsia="it-IT"/>
        </w:rPr>
        <w:t xml:space="preserve">Strumento di riferimento per la gestione del rafforzamento del sistema a rete è la Carta della Coesione del Credito Cooperativo. Una cornice valoriale che fissa i principi che orienteranno gli accordi collaborativi tra ciascuna BCC-CR quindi anche la nostra e gli altri soggetti del sistema del Credito Cooperativo. La Carta della Coesione è, dunque, in un certo senso la logica prosecuzione della Carta dei Valori, in quanto declina i valori cooperativi nelle relazioni interne al "sistema BCC". Perché la BCC possa continuare a contribuire allo sviluppo durevole e partecipato delle comunità locali, infatti, è necessario che le BCC siano sempre più incisivamente ed efficacemente un "sistema". </w:t>
      </w:r>
      <w:proofErr w:type="gramStart"/>
      <w:r w:rsidRPr="002D5376">
        <w:rPr>
          <w:rFonts w:ascii="Verdana" w:eastAsia="Times New Roman" w:hAnsi="Verdana" w:cs="Times New Roman"/>
          <w:color w:val="000000"/>
          <w:sz w:val="17"/>
          <w:szCs w:val="17"/>
          <w:lang w:eastAsia="it-IT"/>
        </w:rPr>
        <w:t>Dunque</w:t>
      </w:r>
      <w:proofErr w:type="gramEnd"/>
      <w:r w:rsidRPr="002D5376">
        <w:rPr>
          <w:rFonts w:ascii="Verdana" w:eastAsia="Times New Roman" w:hAnsi="Verdana" w:cs="Times New Roman"/>
          <w:color w:val="000000"/>
          <w:sz w:val="17"/>
          <w:szCs w:val="17"/>
          <w:lang w:eastAsia="it-IT"/>
        </w:rPr>
        <w:t xml:space="preserve"> che la "rete" sia sempre più una "rete di qualità" per accrescere ulteriormente la qualità del servizio ai portatori di interessi della singola Banca di Credito Cooperativo (Cassa Rurale).</w:t>
      </w:r>
    </w:p>
    <w:p w14:paraId="6CC60DCA" w14:textId="77777777" w:rsidR="002D5376" w:rsidRPr="002D5376" w:rsidRDefault="002D5376" w:rsidP="002D5376">
      <w:pPr>
        <w:spacing w:before="120" w:after="150" w:line="240" w:lineRule="auto"/>
        <w:jc w:val="both"/>
        <w:outlineLvl w:val="1"/>
        <w:rPr>
          <w:rFonts w:ascii="Arial" w:eastAsia="Times New Roman" w:hAnsi="Arial" w:cs="Arial"/>
          <w:color w:val="026129"/>
          <w:sz w:val="27"/>
          <w:szCs w:val="27"/>
          <w:lang w:eastAsia="it-IT"/>
        </w:rPr>
      </w:pPr>
      <w:r w:rsidRPr="002D5376">
        <w:rPr>
          <w:rFonts w:ascii="Arial" w:eastAsia="Times New Roman" w:hAnsi="Arial" w:cs="Arial"/>
          <w:color w:val="026129"/>
          <w:sz w:val="27"/>
          <w:szCs w:val="27"/>
          <w:lang w:eastAsia="it-IT"/>
        </w:rPr>
        <w:t>1. Principio di autonomia</w:t>
      </w:r>
    </w:p>
    <w:p w14:paraId="050BE770" w14:textId="77777777" w:rsidR="002D5376" w:rsidRPr="002D5376" w:rsidRDefault="002D5376" w:rsidP="002D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>L'autonomia della singola Banca di Credito Cooperativo-Cassa Rurale è uno dei principi fondamentali del Movimento del Credito Cooperativo. L'autonomia si esprime in modo pieno e fecondo se si sviluppa nell'ambito del "</w:t>
      </w:r>
      <w:proofErr w:type="spellStart"/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>sistema"del</w:t>
      </w:r>
      <w:proofErr w:type="spellEnd"/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 xml:space="preserve"> Credito Cooperativo. Tutti i soggetti del "sistema" propongono e gestiscono le proprie iniziative nel rispetto dell'autonomia della singola cooperativa. L'autonomia della singola BCC-CR deve essere compatibile con la stabilità della stessa e con l'interesse generale. Le BCC-CR custodiscono la propria indipendenza giuridica e la propria sostanziale autonomia imprenditoriale impegnandosi in una gestione sana, prudente e coerente con la propria missione. Esse sono accomunate da una forte omogeneità statutaria e culturale. Il "sistema" considera un valore prezioso l'esistenza del numero più ampio possibile di BCC-CR e ne assicura lo sviluppo nel segno della stabilità, della coerenza e della competitività.</w:t>
      </w:r>
    </w:p>
    <w:p w14:paraId="34BA5A47" w14:textId="77777777" w:rsidR="002D5376" w:rsidRPr="002D5376" w:rsidRDefault="002D5376" w:rsidP="002D5376">
      <w:pPr>
        <w:spacing w:before="120" w:after="150" w:line="240" w:lineRule="auto"/>
        <w:jc w:val="both"/>
        <w:outlineLvl w:val="1"/>
        <w:rPr>
          <w:rFonts w:ascii="Arial" w:eastAsia="Times New Roman" w:hAnsi="Arial" w:cs="Arial"/>
          <w:color w:val="026129"/>
          <w:sz w:val="27"/>
          <w:szCs w:val="27"/>
          <w:lang w:eastAsia="it-IT"/>
        </w:rPr>
      </w:pPr>
      <w:r w:rsidRPr="002D5376">
        <w:rPr>
          <w:rFonts w:ascii="Arial" w:eastAsia="Times New Roman" w:hAnsi="Arial" w:cs="Arial"/>
          <w:color w:val="026129"/>
          <w:sz w:val="27"/>
          <w:szCs w:val="27"/>
          <w:lang w:eastAsia="it-IT"/>
        </w:rPr>
        <w:t>2. Principio di cooperazione</w:t>
      </w:r>
    </w:p>
    <w:p w14:paraId="6C261E2C" w14:textId="77777777" w:rsidR="002D5376" w:rsidRPr="002D5376" w:rsidRDefault="002D5376" w:rsidP="002D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>La cooperazione tra banche cooperative mutualistiche mediante le strutture locali, regionali, nazionali e internazionali è condizione per conservarne l'autonomia e la stabilità e migliorare la loro capacità di servizio ai soci e ai clienti. Il "sistema" del Credito Cooperativo costituisce un fattore competitivo indispensabile per le BCC-CR e consente di ottenere e mantenere un posizionamento istituzionale, concorrenziale e reputazionale altrimenti irraggiungibili.</w:t>
      </w:r>
    </w:p>
    <w:p w14:paraId="0D6069A9" w14:textId="77777777" w:rsidR="002D5376" w:rsidRPr="002D5376" w:rsidRDefault="002D5376" w:rsidP="002D5376">
      <w:pPr>
        <w:spacing w:before="120" w:after="150" w:line="240" w:lineRule="auto"/>
        <w:jc w:val="both"/>
        <w:outlineLvl w:val="1"/>
        <w:rPr>
          <w:rFonts w:ascii="Arial" w:eastAsia="Times New Roman" w:hAnsi="Arial" w:cs="Arial"/>
          <w:color w:val="026129"/>
          <w:sz w:val="27"/>
          <w:szCs w:val="27"/>
          <w:lang w:eastAsia="it-IT"/>
        </w:rPr>
      </w:pPr>
      <w:r w:rsidRPr="002D5376">
        <w:rPr>
          <w:rFonts w:ascii="Arial" w:eastAsia="Times New Roman" w:hAnsi="Arial" w:cs="Arial"/>
          <w:color w:val="026129"/>
          <w:sz w:val="27"/>
          <w:szCs w:val="27"/>
          <w:lang w:eastAsia="it-IT"/>
        </w:rPr>
        <w:t>3. Principio di mutualità</w:t>
      </w:r>
    </w:p>
    <w:p w14:paraId="46C22C9F" w14:textId="77777777" w:rsidR="002D5376" w:rsidRPr="002D5376" w:rsidRDefault="002D5376" w:rsidP="002D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>La "mutualità" di sistema è condizione per realizzare al meglio le forme di mutualità interna (con e verso i soci) ed esterna (con e verso il territorio) previste dalla normativa bancaria e dallo Statuto della BCC-CR. Lo sviluppo di rapporti collaborativi tra le BCC-CR è finalizzato al perseguimento di vantaggi bancari e non-bancari a favore della base sociale, della clientela finale e del territorio*. (* Art. 45 della Costituzione Italiana e art. 2 della Carta dei Valori del Credito Cooperativo).</w:t>
      </w:r>
    </w:p>
    <w:p w14:paraId="22369A64" w14:textId="77777777" w:rsidR="002D5376" w:rsidRPr="002D5376" w:rsidRDefault="002D5376" w:rsidP="002D5376">
      <w:pPr>
        <w:spacing w:before="120" w:after="150" w:line="240" w:lineRule="auto"/>
        <w:jc w:val="both"/>
        <w:outlineLvl w:val="1"/>
        <w:rPr>
          <w:rFonts w:ascii="Arial" w:eastAsia="Times New Roman" w:hAnsi="Arial" w:cs="Arial"/>
          <w:color w:val="026129"/>
          <w:sz w:val="27"/>
          <w:szCs w:val="27"/>
          <w:lang w:eastAsia="it-IT"/>
        </w:rPr>
      </w:pPr>
      <w:r w:rsidRPr="002D5376">
        <w:rPr>
          <w:rFonts w:ascii="Arial" w:eastAsia="Times New Roman" w:hAnsi="Arial" w:cs="Arial"/>
          <w:color w:val="026129"/>
          <w:sz w:val="27"/>
          <w:szCs w:val="27"/>
          <w:lang w:eastAsia="it-IT"/>
        </w:rPr>
        <w:t>4. Principio di solidarietà</w:t>
      </w:r>
    </w:p>
    <w:p w14:paraId="23CDC4DF" w14:textId="77777777" w:rsidR="002D5376" w:rsidRPr="002D5376" w:rsidRDefault="002D5376" w:rsidP="002D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>La solidarietà all'interno delle BCC-CR e fra le BCC-CR è un principio irrinunciabile del Movimento. Contribuire a creare le condizioni migliori per la nascita, l'operatività e lo sviluppo durevole delle BCC-CR rappresenta un valore prioritario e costituisce interesse primario di ciascuna BCC-CR e dell'intero "sistema" del quale essa fa parte. La solidarietà si esprime anche attraverso la condivisione di principi e idee, l'elaborazione e la partecipazione a progetti e iniziative comuni, l'aiuto vicendevole nei casi di necessità.</w:t>
      </w:r>
    </w:p>
    <w:p w14:paraId="280670FC" w14:textId="77777777" w:rsidR="002D5376" w:rsidRPr="002D5376" w:rsidRDefault="002D5376" w:rsidP="002D5376">
      <w:pPr>
        <w:spacing w:before="120" w:after="150" w:line="240" w:lineRule="auto"/>
        <w:jc w:val="both"/>
        <w:outlineLvl w:val="1"/>
        <w:rPr>
          <w:rFonts w:ascii="Arial" w:eastAsia="Times New Roman" w:hAnsi="Arial" w:cs="Arial"/>
          <w:color w:val="026129"/>
          <w:sz w:val="27"/>
          <w:szCs w:val="27"/>
          <w:lang w:eastAsia="it-IT"/>
        </w:rPr>
      </w:pPr>
      <w:r w:rsidRPr="002D5376">
        <w:rPr>
          <w:rFonts w:ascii="Arial" w:eastAsia="Times New Roman" w:hAnsi="Arial" w:cs="Arial"/>
          <w:color w:val="026129"/>
          <w:sz w:val="27"/>
          <w:szCs w:val="27"/>
          <w:lang w:eastAsia="it-IT"/>
        </w:rPr>
        <w:t>5. Principio di legame col territorio</w:t>
      </w:r>
    </w:p>
    <w:p w14:paraId="1A294273" w14:textId="77777777" w:rsidR="002D5376" w:rsidRPr="002D5376" w:rsidRDefault="002D5376" w:rsidP="002D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>La BCC-CR nasce, vive e si sviluppa nel territorio. Di esso è espressione e al suo servizio si dedica completamente, in modo indiretto (favorendo i soci e gli appartenenti alla comunità locale nelle operazioni di banca) e in modo diretto (favorendo la coesione sociale e la crescita responsabile e sostenibile del territorio).</w:t>
      </w:r>
    </w:p>
    <w:p w14:paraId="3BE6F385" w14:textId="77777777" w:rsidR="002D5376" w:rsidRPr="002D5376" w:rsidRDefault="002D5376" w:rsidP="002D5376">
      <w:pPr>
        <w:spacing w:before="120" w:after="150" w:line="240" w:lineRule="auto"/>
        <w:jc w:val="both"/>
        <w:outlineLvl w:val="1"/>
        <w:rPr>
          <w:rFonts w:ascii="Arial" w:eastAsia="Times New Roman" w:hAnsi="Arial" w:cs="Arial"/>
          <w:color w:val="026129"/>
          <w:sz w:val="27"/>
          <w:szCs w:val="27"/>
          <w:lang w:eastAsia="it-IT"/>
        </w:rPr>
      </w:pPr>
      <w:r w:rsidRPr="002D5376">
        <w:rPr>
          <w:rFonts w:ascii="Arial" w:eastAsia="Times New Roman" w:hAnsi="Arial" w:cs="Arial"/>
          <w:color w:val="026129"/>
          <w:sz w:val="27"/>
          <w:szCs w:val="27"/>
          <w:lang w:eastAsia="it-IT"/>
        </w:rPr>
        <w:t>6. Principio di unità</w:t>
      </w:r>
    </w:p>
    <w:p w14:paraId="26190292" w14:textId="77777777" w:rsidR="002D5376" w:rsidRPr="002D5376" w:rsidRDefault="002D5376" w:rsidP="002D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>L'unità del "sistema" rappresenta un bene irrinunciabile per ciascuna BCC-CR. La convinta adesione delle BCC-CR alle Federazioni Locali e di queste alla Federazione Italiana va perseguita costantemente, pur nel rispetto della volontarietà delle scelte.</w:t>
      </w:r>
    </w:p>
    <w:p w14:paraId="288458EE" w14:textId="77777777" w:rsidR="002D5376" w:rsidRPr="002D5376" w:rsidRDefault="002D5376" w:rsidP="002D5376">
      <w:pPr>
        <w:spacing w:before="120" w:after="150" w:line="240" w:lineRule="auto"/>
        <w:jc w:val="both"/>
        <w:outlineLvl w:val="1"/>
        <w:rPr>
          <w:rFonts w:ascii="Arial" w:eastAsia="Times New Roman" w:hAnsi="Arial" w:cs="Arial"/>
          <w:color w:val="026129"/>
          <w:sz w:val="27"/>
          <w:szCs w:val="27"/>
          <w:lang w:eastAsia="it-IT"/>
        </w:rPr>
      </w:pPr>
      <w:r w:rsidRPr="002D5376">
        <w:rPr>
          <w:rFonts w:ascii="Arial" w:eastAsia="Times New Roman" w:hAnsi="Arial" w:cs="Arial"/>
          <w:color w:val="026129"/>
          <w:sz w:val="27"/>
          <w:szCs w:val="27"/>
          <w:lang w:eastAsia="it-IT"/>
        </w:rPr>
        <w:t>7. Principio di democrazia</w:t>
      </w:r>
    </w:p>
    <w:p w14:paraId="78547DA5" w14:textId="77777777" w:rsidR="002D5376" w:rsidRPr="002D5376" w:rsidRDefault="002D5376" w:rsidP="002D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>Il principio di democrazia regola sia le relazioni tra i soci della singola BCC-CR sia le relazioni tra le BCC-CR all'interno delle strutture di natura associativa consortile che nel tempo esse si sono date e si danno.</w:t>
      </w:r>
    </w:p>
    <w:p w14:paraId="5C652551" w14:textId="77777777" w:rsidR="002D5376" w:rsidRPr="002D5376" w:rsidRDefault="002D5376" w:rsidP="002D5376">
      <w:pPr>
        <w:spacing w:before="120" w:after="150" w:line="240" w:lineRule="auto"/>
        <w:jc w:val="both"/>
        <w:outlineLvl w:val="1"/>
        <w:rPr>
          <w:rFonts w:ascii="Arial" w:eastAsia="Times New Roman" w:hAnsi="Arial" w:cs="Arial"/>
          <w:color w:val="026129"/>
          <w:sz w:val="27"/>
          <w:szCs w:val="27"/>
          <w:lang w:eastAsia="it-IT"/>
        </w:rPr>
      </w:pPr>
      <w:r w:rsidRPr="002D5376">
        <w:rPr>
          <w:rFonts w:ascii="Arial" w:eastAsia="Times New Roman" w:hAnsi="Arial" w:cs="Arial"/>
          <w:color w:val="026129"/>
          <w:sz w:val="27"/>
          <w:szCs w:val="27"/>
          <w:lang w:eastAsia="it-IT"/>
        </w:rPr>
        <w:t>8. Principio di sussidiarietà</w:t>
      </w:r>
    </w:p>
    <w:p w14:paraId="2F55705D" w14:textId="77777777" w:rsidR="002D5376" w:rsidRPr="002D5376" w:rsidRDefault="002D5376" w:rsidP="002D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>Il "sistema" del Credito Cooperativo si fonda sul principio di sussidiarietà e si presenta come un sistema coordinato di autonomie basato su strutture operanti a vari livelli con funzioni distinte ma tra loro complementari.</w:t>
      </w:r>
    </w:p>
    <w:p w14:paraId="7BC474C0" w14:textId="77777777" w:rsidR="002D5376" w:rsidRPr="002D5376" w:rsidRDefault="002D5376" w:rsidP="002D5376">
      <w:pPr>
        <w:spacing w:before="120" w:after="150" w:line="240" w:lineRule="auto"/>
        <w:jc w:val="both"/>
        <w:outlineLvl w:val="1"/>
        <w:rPr>
          <w:rFonts w:ascii="Arial" w:eastAsia="Times New Roman" w:hAnsi="Arial" w:cs="Arial"/>
          <w:color w:val="026129"/>
          <w:sz w:val="27"/>
          <w:szCs w:val="27"/>
          <w:lang w:eastAsia="it-IT"/>
        </w:rPr>
      </w:pPr>
      <w:r w:rsidRPr="002D5376">
        <w:rPr>
          <w:rFonts w:ascii="Arial" w:eastAsia="Times New Roman" w:hAnsi="Arial" w:cs="Arial"/>
          <w:color w:val="026129"/>
          <w:sz w:val="27"/>
          <w:szCs w:val="27"/>
          <w:lang w:eastAsia="it-IT"/>
        </w:rPr>
        <w:lastRenderedPageBreak/>
        <w:t>9. Principio di efficienza</w:t>
      </w:r>
    </w:p>
    <w:p w14:paraId="3ABFE934" w14:textId="77777777" w:rsidR="002D5376" w:rsidRPr="002D5376" w:rsidRDefault="002D5376" w:rsidP="002D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>Tutte le iniziative e le forme organizzative del sistema di volta in volta adottate dovranno essere caratterizzate da efficienza. L'efficienza dovrà essere valutata in termini economici, qualitativi, relazionali, di stabilità e di coerenza rispetto alla previsione normativa e statutaria. Tutte le iniziative e le forme organizzative del sistema di volta in volta adottate dovranno essere caratterizzate da efficienza. L'efficienza dovrà essere valutata in termini economici, qualitativi, relazionali, di stabilità e di coerenza rispetto alla previsione normativa e statutaria.</w:t>
      </w:r>
    </w:p>
    <w:p w14:paraId="6F6248AE" w14:textId="77777777" w:rsidR="002D5376" w:rsidRPr="002D5376" w:rsidRDefault="002D5376" w:rsidP="002D5376">
      <w:pPr>
        <w:spacing w:before="120" w:after="150" w:line="240" w:lineRule="auto"/>
        <w:jc w:val="both"/>
        <w:outlineLvl w:val="1"/>
        <w:rPr>
          <w:rFonts w:ascii="Arial" w:eastAsia="Times New Roman" w:hAnsi="Arial" w:cs="Arial"/>
          <w:color w:val="026129"/>
          <w:sz w:val="27"/>
          <w:szCs w:val="27"/>
          <w:lang w:eastAsia="it-IT"/>
        </w:rPr>
      </w:pPr>
      <w:r w:rsidRPr="002D5376">
        <w:rPr>
          <w:rFonts w:ascii="Arial" w:eastAsia="Times New Roman" w:hAnsi="Arial" w:cs="Arial"/>
          <w:color w:val="026129"/>
          <w:sz w:val="27"/>
          <w:szCs w:val="27"/>
          <w:lang w:eastAsia="it-IT"/>
        </w:rPr>
        <w:t>10. Principio di trasparenza e reciprocità</w:t>
      </w:r>
    </w:p>
    <w:p w14:paraId="288B1E6B" w14:textId="77777777" w:rsidR="002D5376" w:rsidRPr="002D5376" w:rsidRDefault="002D5376" w:rsidP="002D5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5376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it-IT"/>
        </w:rPr>
        <w:t>Le iniziative e le relazioni all'interno del "sistema" del Credito Cooperativo sono improntate al principio di trasparenza e di reciprocità. Trasparenza significa stabilire relazioni ispirate alla chiarezza e favorire l'accessibilità e la circolazione delle informazioni a tutti i livelli. Reciprocità significa che ciascuna componente si impegna, concordemente alle altre, a contribuire alle attività comuni, nella consapevolezza della responsabilità congiunta e nella prospettiva di un mutuo beneficio.</w:t>
      </w:r>
      <w:r w:rsidRPr="002D5376">
        <w:rPr>
          <w:rFonts w:ascii="Verdana" w:eastAsia="Times New Roman" w:hAnsi="Verdana" w:cs="Times New Roman"/>
          <w:color w:val="000000"/>
          <w:sz w:val="17"/>
          <w:szCs w:val="17"/>
          <w:lang w:eastAsia="it-IT"/>
        </w:rPr>
        <w:br/>
      </w:r>
      <w:r w:rsidRPr="002D5376">
        <w:rPr>
          <w:rFonts w:ascii="Verdana" w:eastAsia="Times New Roman" w:hAnsi="Verdana" w:cs="Times New Roman"/>
          <w:color w:val="000000"/>
          <w:sz w:val="17"/>
          <w:szCs w:val="17"/>
          <w:lang w:eastAsia="it-IT"/>
        </w:rPr>
        <w:br/>
      </w:r>
    </w:p>
    <w:p w14:paraId="7C1AB53A" w14:textId="77777777" w:rsidR="002D5376" w:rsidRPr="002D5376" w:rsidRDefault="002D5376" w:rsidP="002D5376">
      <w:pPr>
        <w:spacing w:after="0" w:line="360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it-IT"/>
        </w:rPr>
      </w:pPr>
      <w:r w:rsidRPr="002D5376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it-IT"/>
        </w:rPr>
        <w:t>Parma, dicembre 2005</w:t>
      </w:r>
    </w:p>
    <w:p w14:paraId="406E24B5" w14:textId="77777777" w:rsidR="003D020D" w:rsidRDefault="003D020D"/>
    <w:sectPr w:rsidR="003D02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76"/>
    <w:rsid w:val="002D5376"/>
    <w:rsid w:val="003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EB3D"/>
  <w15:chartTrackingRefBased/>
  <w15:docId w15:val="{485EC8C4-2D82-4207-9B80-CAFCE1AC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Parma</dc:creator>
  <cp:keywords/>
  <dc:description/>
  <cp:lastModifiedBy>Giovanni Parma</cp:lastModifiedBy>
  <cp:revision>1</cp:revision>
  <dcterms:created xsi:type="dcterms:W3CDTF">2022-09-14T07:21:00Z</dcterms:created>
  <dcterms:modified xsi:type="dcterms:W3CDTF">2022-09-14T07:26:00Z</dcterms:modified>
</cp:coreProperties>
</file>